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40" w:rsidRPr="008D654D" w:rsidRDefault="00AA4B40" w:rsidP="00EB301B">
      <w:pPr>
        <w:tabs>
          <w:tab w:val="left" w:pos="284"/>
          <w:tab w:val="left" w:pos="567"/>
          <w:tab w:val="left" w:pos="851"/>
        </w:tabs>
        <w:rPr>
          <w:rFonts w:ascii="Segoe UI" w:hAnsi="Segoe UI" w:cs="Segoe UI"/>
          <w:b/>
          <w:sz w:val="32"/>
          <w:szCs w:val="32"/>
        </w:rPr>
      </w:pPr>
      <w:r w:rsidRPr="008D654D">
        <w:rPr>
          <w:rFonts w:ascii="Segoe UI" w:hAnsi="Segoe UI" w:cs="Segoe UI"/>
          <w:b/>
          <w:sz w:val="32"/>
          <w:szCs w:val="32"/>
        </w:rPr>
        <w:t>Den Glauben ins Spiel bringen</w:t>
      </w:r>
    </w:p>
    <w:p w:rsidR="00AA4B40" w:rsidRPr="008D654D" w:rsidRDefault="00AA4B40" w:rsidP="00EB301B">
      <w:pPr>
        <w:tabs>
          <w:tab w:val="left" w:pos="284"/>
          <w:tab w:val="left" w:pos="567"/>
          <w:tab w:val="left" w:pos="851"/>
        </w:tabs>
        <w:rPr>
          <w:rFonts w:ascii="Segoe UI" w:hAnsi="Segoe UI" w:cs="Segoe UI"/>
          <w:sz w:val="24"/>
        </w:rPr>
      </w:pPr>
      <w:r w:rsidRPr="008D654D">
        <w:rPr>
          <w:rFonts w:ascii="Segoe UI" w:hAnsi="Segoe UI" w:cs="Segoe UI"/>
          <w:sz w:val="24"/>
        </w:rPr>
        <w:t>Pastoraler Entwicklungsplan Bistum Basel. Kerndokumente</w:t>
      </w:r>
    </w:p>
    <w:p w:rsidR="00AA4B40" w:rsidRDefault="00AA4B40" w:rsidP="00EB301B">
      <w:pPr>
        <w:rPr>
          <w:rFonts w:ascii="Segoe UI" w:hAnsi="Segoe UI" w:cs="Segoe UI"/>
          <w:sz w:val="24"/>
        </w:rPr>
      </w:pPr>
    </w:p>
    <w:p w:rsidR="00F33DC8" w:rsidRDefault="00F33DC8" w:rsidP="00EB301B">
      <w:pPr>
        <w:rPr>
          <w:rFonts w:ascii="Segoe UI" w:hAnsi="Segoe UI" w:cs="Segoe UI"/>
          <w:sz w:val="24"/>
        </w:rPr>
      </w:pPr>
    </w:p>
    <w:p w:rsidR="00AA4B40" w:rsidRPr="008D654D" w:rsidRDefault="00AA4B40" w:rsidP="00EB301B">
      <w:pPr>
        <w:rPr>
          <w:rFonts w:ascii="Segoe UI" w:hAnsi="Segoe UI" w:cs="Segoe UI"/>
          <w:b/>
          <w:sz w:val="28"/>
          <w:szCs w:val="28"/>
        </w:rPr>
      </w:pPr>
      <w:r w:rsidRPr="008D654D">
        <w:rPr>
          <w:rFonts w:ascii="Segoe UI" w:hAnsi="Segoe UI" w:cs="Segoe UI"/>
          <w:b/>
          <w:sz w:val="28"/>
          <w:szCs w:val="28"/>
        </w:rPr>
        <w:t>Methodische Hilfe: Kurzfassung des Basler Arbeitsinstruments für pastorales Handeln (1993)</w:t>
      </w:r>
    </w:p>
    <w:p w:rsidR="00AA4B40" w:rsidRPr="008D654D" w:rsidRDefault="00AA4B40" w:rsidP="00EB301B">
      <w:pPr>
        <w:rPr>
          <w:rFonts w:ascii="Segoe UI" w:hAnsi="Segoe UI" w:cs="Segoe UI"/>
          <w:sz w:val="24"/>
        </w:rPr>
      </w:pPr>
      <w:r w:rsidRPr="008D654D">
        <w:rPr>
          <w:rFonts w:ascii="Segoe UI" w:hAnsi="Segoe UI" w:cs="Segoe UI"/>
          <w:sz w:val="24"/>
        </w:rPr>
        <w:t>Arbeitshilfe</w:t>
      </w:r>
    </w:p>
    <w:p w:rsidR="00AA4B40" w:rsidRDefault="00AA4B40" w:rsidP="00EB301B">
      <w:pPr>
        <w:rPr>
          <w:rFonts w:ascii="Segoe UI" w:hAnsi="Segoe UI" w:cs="Segoe UI"/>
          <w:sz w:val="24"/>
        </w:rPr>
      </w:pPr>
    </w:p>
    <w:p w:rsidR="008D654D" w:rsidRDefault="008D654D" w:rsidP="00EB301B">
      <w:pPr>
        <w:rPr>
          <w:rFonts w:ascii="Segoe UI" w:hAnsi="Segoe UI" w:cs="Segoe UI"/>
          <w:sz w:val="24"/>
        </w:rPr>
      </w:pPr>
    </w:p>
    <w:p w:rsidR="00EB301B" w:rsidRPr="008D654D" w:rsidRDefault="00EB301B" w:rsidP="00EB301B">
      <w:pPr>
        <w:rPr>
          <w:rFonts w:ascii="Segoe UI" w:hAnsi="Segoe UI" w:cs="Segoe UI"/>
          <w:sz w:val="24"/>
        </w:rPr>
      </w:pPr>
    </w:p>
    <w:p w:rsidR="00AA4B40" w:rsidRPr="008D654D" w:rsidRDefault="00AA4B40" w:rsidP="00EB301B">
      <w:pPr>
        <w:rPr>
          <w:rFonts w:ascii="Segoe UI" w:hAnsi="Segoe UI" w:cs="Segoe UI"/>
          <w:b/>
          <w:sz w:val="28"/>
          <w:szCs w:val="28"/>
        </w:rPr>
      </w:pPr>
      <w:r w:rsidRPr="008D654D">
        <w:rPr>
          <w:rFonts w:ascii="Segoe UI" w:hAnsi="Segoe UI" w:cs="Segoe UI"/>
          <w:b/>
          <w:sz w:val="28"/>
          <w:szCs w:val="28"/>
        </w:rPr>
        <w:t>SEHEN</w:t>
      </w: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1. Frage/Problem/Phänomen umschreiben</w:t>
      </w:r>
    </w:p>
    <w:p w:rsidR="00AA4B40" w:rsidRDefault="00AA4B40" w:rsidP="00EB301B">
      <w:pPr>
        <w:jc w:val="both"/>
        <w:rPr>
          <w:rFonts w:ascii="Segoe UI" w:hAnsi="Segoe UI" w:cs="Segoe UI"/>
        </w:rPr>
      </w:pPr>
      <w:r w:rsidRPr="008D654D">
        <w:rPr>
          <w:rFonts w:ascii="Segoe UI" w:hAnsi="Segoe UI" w:cs="Segoe UI"/>
        </w:rPr>
        <w:t>Welche Frage soll geklärt, welches Problem gelöst oder welches Phänomen bearbei</w:t>
      </w:r>
      <w:r w:rsidR="008D654D">
        <w:rPr>
          <w:rFonts w:ascii="Segoe UI" w:hAnsi="Segoe UI" w:cs="Segoe UI"/>
        </w:rPr>
        <w:softHyphen/>
      </w:r>
      <w:r w:rsidRPr="008D654D">
        <w:rPr>
          <w:rFonts w:ascii="Segoe UI" w:hAnsi="Segoe UI" w:cs="Segoe UI"/>
        </w:rPr>
        <w:t>tet werden? Die Umschreibung der Fragestellung schriftlich festhalten.</w:t>
      </w: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2. Interessen offen legen</w:t>
      </w:r>
    </w:p>
    <w:p w:rsidR="00AA4B40" w:rsidRDefault="00AA4B40" w:rsidP="00EB301B">
      <w:pPr>
        <w:jc w:val="both"/>
        <w:rPr>
          <w:rFonts w:ascii="Segoe UI" w:hAnsi="Segoe UI" w:cs="Segoe UI"/>
        </w:rPr>
      </w:pPr>
      <w:r w:rsidRPr="008D654D">
        <w:rPr>
          <w:rFonts w:ascii="Segoe UI" w:hAnsi="Segoe UI" w:cs="Segoe UI"/>
        </w:rPr>
        <w:t>Weshalb beschäftigen wir uns mit der Frage, dem Problem oder Phänomen? Wie sind wir darin involviert? Welches sind unsere Interessen?</w:t>
      </w: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3. Akteure erkennen</w:t>
      </w:r>
    </w:p>
    <w:p w:rsidR="00AA4B40" w:rsidRDefault="00AA4B40" w:rsidP="00EB301B">
      <w:pPr>
        <w:jc w:val="both"/>
        <w:rPr>
          <w:rFonts w:ascii="Segoe UI" w:hAnsi="Segoe UI" w:cs="Segoe UI"/>
        </w:rPr>
      </w:pPr>
      <w:r w:rsidRPr="008D654D">
        <w:rPr>
          <w:rFonts w:ascii="Segoe UI" w:hAnsi="Segoe UI" w:cs="Segoe UI"/>
        </w:rPr>
        <w:t>Wer (Einzelne, Gruppen, Institutionen) ist von der Frage, dem Problem oder Phänomen in welcher Weise betroffen? Welche Interessen haben die verschiedenen Akteure?</w:t>
      </w:r>
    </w:p>
    <w:p w:rsidR="00EB301B" w:rsidRPr="008D654D" w:rsidRDefault="00EB301B" w:rsidP="00EB301B">
      <w:pPr>
        <w:jc w:val="both"/>
        <w:rPr>
          <w:rFonts w:ascii="Segoe UI" w:hAnsi="Segoe UI" w:cs="Segoe UI"/>
          <w:b/>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4. Systemdynamik analysieren</w:t>
      </w:r>
    </w:p>
    <w:p w:rsidR="00AA4B40" w:rsidRDefault="00AA4B40" w:rsidP="00EB301B">
      <w:pPr>
        <w:jc w:val="both"/>
        <w:rPr>
          <w:rFonts w:ascii="Segoe UI" w:hAnsi="Segoe UI" w:cs="Segoe UI"/>
        </w:rPr>
      </w:pPr>
      <w:r w:rsidRPr="008D654D">
        <w:rPr>
          <w:rFonts w:ascii="Segoe UI" w:hAnsi="Segoe UI" w:cs="Segoe UI"/>
        </w:rPr>
        <w:t>Durch welche gesellschaftliche Systemdynamik (Zusammenwirken wirtschaftlicher Mechanismen, rechtlicher und politischer Ordnungen und kultureller und religiöser Verhältnisse) ist die Frage, das Problem oder Phänomen verursacht?</w:t>
      </w: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5. Fakten zusammentragen</w:t>
      </w:r>
    </w:p>
    <w:p w:rsidR="00AA4B40" w:rsidRDefault="00AA4B40" w:rsidP="00EB301B">
      <w:pPr>
        <w:jc w:val="both"/>
        <w:rPr>
          <w:rFonts w:ascii="Segoe UI" w:hAnsi="Segoe UI" w:cs="Segoe UI"/>
        </w:rPr>
      </w:pPr>
      <w:r w:rsidRPr="008D654D">
        <w:rPr>
          <w:rFonts w:ascii="Segoe UI" w:hAnsi="Segoe UI" w:cs="Segoe UI"/>
        </w:rPr>
        <w:t>Was wissen wir über die Frage, das Problem oder Phänomen?  Welche Informationen müssen wir noch beschaffen?</w:t>
      </w: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6. Erkenntnisse gewinnen und festhalten</w:t>
      </w:r>
    </w:p>
    <w:p w:rsidR="00AA4B40" w:rsidRPr="008D654D" w:rsidRDefault="00AA4B40" w:rsidP="00EB301B">
      <w:pPr>
        <w:jc w:val="both"/>
        <w:rPr>
          <w:rFonts w:ascii="Segoe UI" w:hAnsi="Segoe UI" w:cs="Segoe UI"/>
        </w:rPr>
      </w:pPr>
      <w:r w:rsidRPr="008D654D">
        <w:rPr>
          <w:rFonts w:ascii="Segoe UI" w:hAnsi="Segoe UI" w:cs="Segoe UI"/>
        </w:rPr>
        <w:t>Welche human- oder sozialwissenschaftlichen Instrumente bzw. Fachleute können uns helfen, die Frage, das Problem oder Phänomen besser zu verstehen und zu analysieren?</w:t>
      </w:r>
    </w:p>
    <w:p w:rsidR="00AA4B40" w:rsidRPr="008D654D" w:rsidRDefault="00AA4B40" w:rsidP="00EB301B">
      <w:pPr>
        <w:jc w:val="both"/>
        <w:rPr>
          <w:rFonts w:ascii="Segoe UI" w:hAnsi="Segoe UI" w:cs="Segoe UI"/>
        </w:rPr>
      </w:pPr>
      <w:r w:rsidRPr="008D654D">
        <w:rPr>
          <w:rFonts w:ascii="Segoe UI" w:hAnsi="Segoe UI" w:cs="Segoe UI"/>
        </w:rPr>
        <w:t>Die Ergebnisse schriftlich festhalten.</w:t>
      </w:r>
    </w:p>
    <w:p w:rsidR="00BE7ACD" w:rsidRDefault="00BE7ACD" w:rsidP="00EB301B">
      <w:pPr>
        <w:jc w:val="both"/>
        <w:rPr>
          <w:rFonts w:ascii="Segoe UI" w:hAnsi="Segoe UI" w:cs="Segoe UI"/>
          <w:sz w:val="28"/>
          <w:szCs w:val="28"/>
        </w:rPr>
      </w:pPr>
    </w:p>
    <w:p w:rsidR="00EB301B" w:rsidRDefault="00EB301B" w:rsidP="00EB301B">
      <w:pPr>
        <w:jc w:val="both"/>
        <w:rPr>
          <w:rFonts w:ascii="Segoe UI" w:hAnsi="Segoe UI" w:cs="Segoe UI"/>
          <w:sz w:val="28"/>
          <w:szCs w:val="28"/>
        </w:rPr>
      </w:pPr>
    </w:p>
    <w:p w:rsidR="00AA4B40" w:rsidRPr="008D654D" w:rsidRDefault="00AA4B40" w:rsidP="00EB301B">
      <w:pPr>
        <w:rPr>
          <w:rFonts w:ascii="Segoe UI" w:hAnsi="Segoe UI" w:cs="Segoe UI"/>
          <w:b/>
          <w:sz w:val="28"/>
          <w:szCs w:val="28"/>
        </w:rPr>
      </w:pPr>
      <w:r w:rsidRPr="008D654D">
        <w:rPr>
          <w:rFonts w:ascii="Segoe UI" w:hAnsi="Segoe UI" w:cs="Segoe UI"/>
          <w:b/>
          <w:sz w:val="28"/>
          <w:szCs w:val="28"/>
        </w:rPr>
        <w:lastRenderedPageBreak/>
        <w:t>URTEILEN</w:t>
      </w: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7. Grundentscheidung klären</w:t>
      </w:r>
    </w:p>
    <w:p w:rsidR="00AA4B40" w:rsidRDefault="00AA4B40" w:rsidP="00EB301B">
      <w:pPr>
        <w:jc w:val="both"/>
        <w:rPr>
          <w:rFonts w:ascii="Segoe UI" w:hAnsi="Segoe UI" w:cs="Segoe UI"/>
        </w:rPr>
      </w:pPr>
      <w:r w:rsidRPr="008D654D">
        <w:rPr>
          <w:rFonts w:ascii="Segoe UI" w:hAnsi="Segoe UI" w:cs="Segoe UI"/>
        </w:rPr>
        <w:t>Von welcher Vision eines guten Lebens für alle Menschen lassen wir uns bei der Beurteilung der analysierten Frage, des analysierten Problems oder Phänomens leiten?</w:t>
      </w:r>
    </w:p>
    <w:p w:rsidR="00EB301B"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8. Akteure und deren Situation/Position qualifizieren</w:t>
      </w:r>
    </w:p>
    <w:p w:rsidR="004A4FAF" w:rsidRDefault="00AA4B40" w:rsidP="00EB301B">
      <w:pPr>
        <w:jc w:val="both"/>
        <w:rPr>
          <w:rFonts w:ascii="Segoe UI" w:hAnsi="Segoe UI" w:cs="Segoe UI"/>
        </w:rPr>
      </w:pPr>
      <w:r w:rsidRPr="008D654D">
        <w:rPr>
          <w:rFonts w:ascii="Segoe UI" w:hAnsi="Segoe UI" w:cs="Segoe UI"/>
        </w:rPr>
        <w:t>Welche von den involvierten Akteuren sind in welcher Weise benachteiligt, abhängig oder sonst negativ betroffen?</w:t>
      </w: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9. Systemdynamik beurteilen</w:t>
      </w:r>
    </w:p>
    <w:p w:rsidR="00AA4B40" w:rsidRDefault="00AA4B40" w:rsidP="00EB301B">
      <w:pPr>
        <w:jc w:val="both"/>
        <w:rPr>
          <w:rFonts w:ascii="Segoe UI" w:hAnsi="Segoe UI" w:cs="Segoe UI"/>
        </w:rPr>
      </w:pPr>
      <w:r w:rsidRPr="008D654D">
        <w:rPr>
          <w:rFonts w:ascii="Segoe UI" w:hAnsi="Segoe UI" w:cs="Segoe UI"/>
        </w:rPr>
        <w:t>Welche trennenden und/oder Ungleichheiten verursachenden ökonomischen, politischen und kulturellen Systemdynamiken stecken hinter der Frage, dem Problem oder Phänomen?</w:t>
      </w: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10. Analogien in der Bibel suchen</w:t>
      </w:r>
    </w:p>
    <w:p w:rsidR="00AA4B40" w:rsidRDefault="00AA4B40" w:rsidP="00EB301B">
      <w:pPr>
        <w:jc w:val="both"/>
        <w:rPr>
          <w:rFonts w:ascii="Segoe UI" w:hAnsi="Segoe UI" w:cs="Segoe UI"/>
        </w:rPr>
      </w:pPr>
      <w:r w:rsidRPr="008D654D">
        <w:rPr>
          <w:rFonts w:ascii="Segoe UI" w:hAnsi="Segoe UI" w:cs="Segoe UI"/>
        </w:rPr>
        <w:t>Gibt es in der Bibel Analogien zur Frage, zum Problem oder Phänomen? Wie haben biblische Texte damalige Verhältnisse beurteilt und zu ihnen Stellung genommen? Wie muss die Frage, das Problem oder Phänomen im Licht der Vision des Reiches Gottes als einem Fest offener, nichtdiskriminierender und nicht ausschliessender Tischgemeinschaft beurteilt werden?</w:t>
      </w: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11. Kriterien aus der kirchlichen Sozialverkündigung</w:t>
      </w:r>
    </w:p>
    <w:p w:rsidR="00AA4B40" w:rsidRDefault="00AA4B40" w:rsidP="00EB301B">
      <w:pPr>
        <w:jc w:val="both"/>
        <w:rPr>
          <w:rFonts w:ascii="Segoe UI" w:hAnsi="Segoe UI" w:cs="Segoe UI"/>
        </w:rPr>
      </w:pPr>
      <w:r w:rsidRPr="008D654D">
        <w:rPr>
          <w:rFonts w:ascii="Segoe UI" w:hAnsi="Segoe UI" w:cs="Segoe UI"/>
        </w:rPr>
        <w:t>Werden durch die Frage, das Problem oder Phänomen das Gemeinwohl-, das Solidaritäts- oder das Subsidiaritätsprinzip verletzt? Stecken hinter der Frage, dem Problem oder Phänomen Strukturen der Sünde oder Formen der Vergötzung?</w:t>
      </w: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12. Beurteilung festhalten</w:t>
      </w:r>
    </w:p>
    <w:p w:rsidR="00AA4B40" w:rsidRPr="008D654D" w:rsidRDefault="00AA4B40" w:rsidP="00EB301B">
      <w:pPr>
        <w:jc w:val="both"/>
        <w:rPr>
          <w:rFonts w:ascii="Segoe UI" w:hAnsi="Segoe UI" w:cs="Segoe UI"/>
        </w:rPr>
      </w:pPr>
      <w:r w:rsidRPr="008D654D">
        <w:rPr>
          <w:rFonts w:ascii="Segoe UI" w:hAnsi="Segoe UI" w:cs="Segoe UI"/>
        </w:rPr>
        <w:t>Die Beurteilung der Frage, des Problems oder Phänomens schriftlich festhalten.</w:t>
      </w:r>
    </w:p>
    <w:p w:rsidR="00AA4B40" w:rsidRPr="00EB301B" w:rsidRDefault="00AA4B40" w:rsidP="00EB301B">
      <w:pPr>
        <w:jc w:val="both"/>
        <w:rPr>
          <w:rFonts w:ascii="Segoe UI" w:hAnsi="Segoe UI" w:cs="Segoe UI"/>
          <w:sz w:val="28"/>
          <w:szCs w:val="30"/>
        </w:rPr>
      </w:pPr>
    </w:p>
    <w:p w:rsidR="008D654D" w:rsidRPr="00EB301B" w:rsidRDefault="008D654D" w:rsidP="00EB301B">
      <w:pPr>
        <w:jc w:val="both"/>
        <w:rPr>
          <w:rFonts w:ascii="Segoe UI" w:hAnsi="Segoe UI" w:cs="Segoe UI"/>
          <w:sz w:val="28"/>
          <w:szCs w:val="30"/>
        </w:rPr>
      </w:pPr>
    </w:p>
    <w:p w:rsidR="00AA4B40" w:rsidRPr="008D654D" w:rsidRDefault="00AA4B40" w:rsidP="00EB301B">
      <w:pPr>
        <w:rPr>
          <w:rFonts w:ascii="Segoe UI" w:hAnsi="Segoe UI" w:cs="Segoe UI"/>
          <w:b/>
          <w:sz w:val="28"/>
          <w:szCs w:val="28"/>
        </w:rPr>
      </w:pPr>
      <w:r w:rsidRPr="008D654D">
        <w:rPr>
          <w:rFonts w:ascii="Segoe UI" w:hAnsi="Segoe UI" w:cs="Segoe UI"/>
          <w:b/>
          <w:sz w:val="28"/>
          <w:szCs w:val="28"/>
        </w:rPr>
        <w:t>HANDELN</w:t>
      </w: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13. Was ist zu tun?</w:t>
      </w:r>
    </w:p>
    <w:p w:rsidR="00AA4B40" w:rsidRDefault="00AA4B40" w:rsidP="00EB301B">
      <w:pPr>
        <w:jc w:val="both"/>
        <w:rPr>
          <w:rFonts w:ascii="Segoe UI" w:hAnsi="Segoe UI" w:cs="Segoe UI"/>
        </w:rPr>
      </w:pPr>
      <w:r w:rsidRPr="008D654D">
        <w:rPr>
          <w:rFonts w:ascii="Segoe UI" w:hAnsi="Segoe UI" w:cs="Segoe UI"/>
        </w:rPr>
        <w:t>Was soll zur Klärung der Frage, zur Lösung des Problems oder zur Bearbeitung des Phänomens getan werden? Was wollen wir konkret tun?</w:t>
      </w: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14. Wer handelt?</w:t>
      </w:r>
    </w:p>
    <w:p w:rsidR="00AA4B40" w:rsidRDefault="00AA4B40" w:rsidP="00EB301B">
      <w:pPr>
        <w:jc w:val="both"/>
        <w:rPr>
          <w:rFonts w:ascii="Segoe UI" w:hAnsi="Segoe UI" w:cs="Segoe UI"/>
        </w:rPr>
      </w:pPr>
      <w:r w:rsidRPr="008D654D">
        <w:rPr>
          <w:rFonts w:ascii="Segoe UI" w:hAnsi="Segoe UI" w:cs="Segoe UI"/>
        </w:rPr>
        <w:t>Welche Möglichkeiten und Ressourcen haben wir? Wer kann was übernehmen? Mit wem können oder sollten wir zusammenarbeiten?</w:t>
      </w:r>
    </w:p>
    <w:p w:rsidR="00EB301B" w:rsidRDefault="00EB301B" w:rsidP="00EB301B">
      <w:pPr>
        <w:jc w:val="both"/>
        <w:rPr>
          <w:rFonts w:ascii="Segoe UI" w:hAnsi="Segoe UI" w:cs="Segoe UI"/>
        </w:rPr>
      </w:pPr>
    </w:p>
    <w:p w:rsidR="00EB301B" w:rsidRDefault="00EB301B" w:rsidP="00EB301B">
      <w:pPr>
        <w:jc w:val="both"/>
        <w:rPr>
          <w:rFonts w:ascii="Segoe UI" w:hAnsi="Segoe UI" w:cs="Segoe UI"/>
        </w:rPr>
      </w:pP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lastRenderedPageBreak/>
        <w:t>15. Bis wann geschieht was?</w:t>
      </w:r>
    </w:p>
    <w:p w:rsidR="00AA4B40" w:rsidRDefault="00AA4B40" w:rsidP="00EB301B">
      <w:pPr>
        <w:jc w:val="both"/>
        <w:rPr>
          <w:rFonts w:ascii="Segoe UI" w:hAnsi="Segoe UI" w:cs="Segoe UI"/>
        </w:rPr>
      </w:pPr>
      <w:r w:rsidRPr="008D654D">
        <w:rPr>
          <w:rFonts w:ascii="Segoe UI" w:hAnsi="Segoe UI" w:cs="Segoe UI"/>
        </w:rPr>
        <w:t>Wer macht was bis wann?</w:t>
      </w:r>
    </w:p>
    <w:p w:rsidR="00EB301B"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16. Wer muss informiert werden?</w:t>
      </w:r>
    </w:p>
    <w:p w:rsidR="00AA4B40" w:rsidRDefault="00AA4B40" w:rsidP="00EB301B">
      <w:pPr>
        <w:jc w:val="both"/>
        <w:rPr>
          <w:rFonts w:ascii="Segoe UI" w:hAnsi="Segoe UI" w:cs="Segoe UI"/>
        </w:rPr>
      </w:pPr>
      <w:r w:rsidRPr="008D654D">
        <w:rPr>
          <w:rFonts w:ascii="Segoe UI" w:hAnsi="Segoe UI" w:cs="Segoe UI"/>
        </w:rPr>
        <w:t>Wer muss durch wen und in welcher Weise über unsere Aktivitäten informiert werden?</w:t>
      </w: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17. Evaluation des Unternehmens</w:t>
      </w:r>
    </w:p>
    <w:p w:rsidR="00AA4B40" w:rsidRDefault="00AA4B40" w:rsidP="00EB301B">
      <w:pPr>
        <w:jc w:val="both"/>
        <w:rPr>
          <w:rFonts w:ascii="Segoe UI" w:hAnsi="Segoe UI" w:cs="Segoe UI"/>
        </w:rPr>
      </w:pPr>
      <w:r w:rsidRPr="008D654D">
        <w:rPr>
          <w:rFonts w:ascii="Segoe UI" w:hAnsi="Segoe UI" w:cs="Segoe UI"/>
        </w:rPr>
        <w:t>Nach Abschluss des Unternehmens dieses evaluieren. Was war gut? Was kann verbessert werden?</w:t>
      </w:r>
    </w:p>
    <w:p w:rsidR="00EB301B" w:rsidRPr="008D654D" w:rsidRDefault="00EB301B" w:rsidP="00EB301B">
      <w:pPr>
        <w:jc w:val="both"/>
        <w:rPr>
          <w:rFonts w:ascii="Segoe UI" w:hAnsi="Segoe UI" w:cs="Segoe UI"/>
        </w:rPr>
      </w:pPr>
    </w:p>
    <w:p w:rsidR="00AA4B40" w:rsidRPr="008D654D" w:rsidRDefault="00AA4B40" w:rsidP="00EB301B">
      <w:pPr>
        <w:tabs>
          <w:tab w:val="num" w:pos="360"/>
        </w:tabs>
        <w:ind w:left="284" w:hanging="284"/>
        <w:jc w:val="both"/>
        <w:rPr>
          <w:rFonts w:ascii="Segoe UI" w:hAnsi="Segoe UI" w:cs="Segoe UI"/>
          <w:b/>
          <w:sz w:val="24"/>
        </w:rPr>
      </w:pPr>
      <w:r w:rsidRPr="008D654D">
        <w:rPr>
          <w:rFonts w:ascii="Segoe UI" w:hAnsi="Segoe UI" w:cs="Segoe UI"/>
          <w:b/>
          <w:sz w:val="24"/>
        </w:rPr>
        <w:t>18. Projekt abschliessen</w:t>
      </w:r>
    </w:p>
    <w:p w:rsidR="00AA4B40" w:rsidRPr="008D654D" w:rsidRDefault="00AA4B40" w:rsidP="00EB301B">
      <w:pPr>
        <w:pStyle w:val="Textkrper"/>
        <w:spacing w:before="0"/>
        <w:jc w:val="both"/>
        <w:rPr>
          <w:rFonts w:ascii="Segoe UI" w:hAnsi="Segoe UI" w:cs="Segoe UI"/>
        </w:rPr>
      </w:pPr>
      <w:r w:rsidRPr="008D654D">
        <w:rPr>
          <w:rFonts w:ascii="Segoe UI" w:hAnsi="Segoe UI" w:cs="Segoe UI"/>
        </w:rPr>
        <w:t>Nach getaner Arbeit soll das Projekt bewusst und ev. in festlicher Weise abge</w:t>
      </w:r>
      <w:r w:rsidR="008D654D">
        <w:rPr>
          <w:rFonts w:ascii="Segoe UI" w:hAnsi="Segoe UI" w:cs="Segoe UI"/>
        </w:rPr>
        <w:softHyphen/>
      </w:r>
      <w:r w:rsidRPr="008D654D">
        <w:rPr>
          <w:rFonts w:ascii="Segoe UI" w:hAnsi="Segoe UI" w:cs="Segoe UI"/>
        </w:rPr>
        <w:t>schlossen werden.</w:t>
      </w:r>
    </w:p>
    <w:p w:rsidR="00AA4B40" w:rsidRDefault="00AA4B40" w:rsidP="00EB301B">
      <w:pPr>
        <w:pStyle w:val="Textkrper"/>
        <w:spacing w:before="0"/>
        <w:jc w:val="both"/>
        <w:rPr>
          <w:rFonts w:ascii="Segoe UI" w:hAnsi="Segoe UI" w:cs="Segoe UI"/>
        </w:rPr>
      </w:pPr>
    </w:p>
    <w:p w:rsidR="008D654D" w:rsidRPr="008D654D" w:rsidRDefault="008D654D" w:rsidP="00EB301B">
      <w:pPr>
        <w:pStyle w:val="Textkrper"/>
        <w:spacing w:before="0"/>
        <w:jc w:val="both"/>
        <w:rPr>
          <w:rFonts w:ascii="Segoe UI" w:hAnsi="Segoe UI" w:cs="Segoe UI"/>
        </w:rPr>
      </w:pPr>
    </w:p>
    <w:p w:rsidR="008D654D" w:rsidRPr="003030B8" w:rsidRDefault="008D654D" w:rsidP="00EB301B">
      <w:pPr>
        <w:jc w:val="both"/>
        <w:rPr>
          <w:rFonts w:ascii="Segoe UI" w:hAnsi="Segoe UI" w:cs="Segoe UI"/>
          <w:bCs w:val="0"/>
        </w:rPr>
      </w:pPr>
    </w:p>
    <w:p w:rsidR="008D654D" w:rsidRPr="003030B8" w:rsidRDefault="008D654D" w:rsidP="00BF7214">
      <w:pPr>
        <w:jc w:val="both"/>
        <w:rPr>
          <w:rFonts w:ascii="Segoe UI" w:hAnsi="Segoe UI" w:cs="Segoe UI"/>
          <w:bCs w:val="0"/>
        </w:rPr>
      </w:pPr>
      <w:r w:rsidRPr="003030B8">
        <w:rPr>
          <w:rFonts w:ascii="Segoe UI" w:hAnsi="Segoe UI" w:cs="Segoe UI"/>
          <w:bCs w:val="0"/>
        </w:rPr>
        <w:t>Veröffentlich</w:t>
      </w:r>
      <w:r w:rsidR="00BF7214">
        <w:rPr>
          <w:rFonts w:ascii="Segoe UI" w:hAnsi="Segoe UI" w:cs="Segoe UI"/>
          <w:bCs w:val="0"/>
        </w:rPr>
        <w:t>t</w:t>
      </w:r>
      <w:r w:rsidRPr="003030B8">
        <w:rPr>
          <w:rFonts w:ascii="Segoe UI" w:hAnsi="Segoe UI" w:cs="Segoe UI"/>
          <w:bCs w:val="0"/>
        </w:rPr>
        <w:t>:</w:t>
      </w:r>
      <w:r w:rsidR="00BF7214">
        <w:rPr>
          <w:rFonts w:ascii="Segoe UI" w:hAnsi="Segoe UI" w:cs="Segoe UI"/>
          <w:bCs w:val="0"/>
        </w:rPr>
        <w:t xml:space="preserve">     </w:t>
      </w:r>
      <w:bookmarkStart w:id="0" w:name="_GoBack"/>
      <w:bookmarkEnd w:id="0"/>
      <w:r w:rsidRPr="003030B8">
        <w:rPr>
          <w:rFonts w:ascii="Segoe UI" w:hAnsi="Segoe UI" w:cs="Segoe UI"/>
          <w:bCs w:val="0"/>
        </w:rPr>
        <w:t xml:space="preserve"> </w:t>
      </w:r>
      <w:r>
        <w:rPr>
          <w:rFonts w:ascii="Segoe UI" w:hAnsi="Segoe UI" w:cs="Segoe UI"/>
          <w:bCs w:val="0"/>
        </w:rPr>
        <w:t xml:space="preserve"> </w:t>
      </w:r>
      <w:r w:rsidRPr="003030B8">
        <w:rPr>
          <w:rFonts w:ascii="Segoe UI" w:hAnsi="Segoe UI" w:cs="Segoe UI"/>
          <w:bCs w:val="0"/>
        </w:rPr>
        <w:t>27.07.2007</w:t>
      </w:r>
    </w:p>
    <w:p w:rsidR="008D654D" w:rsidRPr="0052032B" w:rsidRDefault="008D654D" w:rsidP="00EB301B">
      <w:pPr>
        <w:jc w:val="both"/>
        <w:rPr>
          <w:rFonts w:ascii="Segoe UI" w:hAnsi="Segoe UI" w:cs="Segoe UI"/>
          <w:bCs w:val="0"/>
        </w:rPr>
      </w:pPr>
      <w:r w:rsidRPr="003030B8">
        <w:rPr>
          <w:rFonts w:ascii="Segoe UI" w:hAnsi="Segoe UI" w:cs="Segoe UI"/>
          <w:bCs w:val="0"/>
        </w:rPr>
        <w:t xml:space="preserve">Verantwortlich: </w:t>
      </w:r>
      <w:r>
        <w:rPr>
          <w:rFonts w:ascii="Segoe UI" w:hAnsi="Segoe UI" w:cs="Segoe UI"/>
          <w:bCs w:val="0"/>
        </w:rPr>
        <w:t xml:space="preserve">    </w:t>
      </w:r>
      <w:r w:rsidRPr="003030B8">
        <w:rPr>
          <w:rFonts w:ascii="Segoe UI" w:hAnsi="Segoe UI" w:cs="Segoe UI"/>
          <w:bCs w:val="0"/>
        </w:rPr>
        <w:t>Projektteam Pastoraler Entwicklungsplan</w:t>
      </w:r>
    </w:p>
    <w:sectPr w:rsidR="008D654D" w:rsidRPr="0052032B" w:rsidSect="00F33DC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134" w:bottom="1701" w:left="2495"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A1" w:rsidRDefault="004130A1">
      <w:r>
        <w:separator/>
      </w:r>
    </w:p>
  </w:endnote>
  <w:endnote w:type="continuationSeparator" w:id="0">
    <w:p w:rsidR="004130A1" w:rsidRDefault="0041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55">
    <w:panose1 w:val="0200050304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08" w:rsidRDefault="0034380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40" w:rsidRDefault="00AA4B40">
    <w:pPr>
      <w:pStyle w:val="Fuzeile"/>
      <w:framePr w:wrap="around" w:vAnchor="text" w:hAnchor="margin" w:xAlign="right" w:y="1"/>
      <w:rPr>
        <w:rStyle w:val="Seitenzahl"/>
      </w:rPr>
    </w:pPr>
  </w:p>
  <w:p w:rsidR="00AA4B40" w:rsidRDefault="00AA4B40" w:rsidP="008D654D">
    <w:pPr>
      <w:rPr>
        <w:sz w:val="16"/>
      </w:rPr>
    </w:pPr>
    <w:r>
      <w:rPr>
        <w:sz w:val="16"/>
      </w:rPr>
      <w:t>© Urs Eigenmann aufgrund von: Pastoralamt des Bistums Basel (Hg.), „Suchet zuerst das Reich Gottes und seine Gerechtigkeit...“ Ein Arbeitsinstrument für pastorales Handeln im Bistum Basel, Solothurn 1993, (3) 1995.</w:t>
    </w:r>
  </w:p>
  <w:p w:rsidR="00F33DC8" w:rsidRDefault="00F33DC8" w:rsidP="008D654D">
    <w:pPr>
      <w:rPr>
        <w:sz w:val="16"/>
      </w:rPr>
    </w:pPr>
  </w:p>
  <w:p w:rsidR="00F33DC8" w:rsidRPr="00343808" w:rsidRDefault="00F33DC8" w:rsidP="00F33DC8">
    <w:pPr>
      <w:rPr>
        <w:rFonts w:ascii="Univers 55" w:hAnsi="Univers 55"/>
        <w:sz w:val="18"/>
        <w:szCs w:val="18"/>
      </w:rPr>
    </w:pPr>
    <w:r w:rsidRPr="00343808">
      <w:rPr>
        <w:rFonts w:ascii="Univers 55" w:hAnsi="Univers 55"/>
        <w:sz w:val="18"/>
        <w:szCs w:val="18"/>
      </w:rPr>
      <w:t xml:space="preserve">Methodische Hilfe: Kurzfassung Basler Arbeitsinstrument für </w:t>
    </w:r>
  </w:p>
  <w:p w:rsidR="00F33DC8" w:rsidRPr="00343808" w:rsidRDefault="00F33DC8" w:rsidP="00F33DC8">
    <w:pPr>
      <w:rPr>
        <w:rFonts w:ascii="Univers 55" w:hAnsi="Univers 55"/>
        <w:sz w:val="18"/>
        <w:szCs w:val="18"/>
      </w:rPr>
    </w:pPr>
    <w:r w:rsidRPr="00343808">
      <w:rPr>
        <w:rFonts w:ascii="Univers 55" w:hAnsi="Univers 55"/>
        <w:sz w:val="18"/>
        <w:szCs w:val="18"/>
      </w:rPr>
      <w:t>pastorales Handeln (1993) – Arbeitshilfe</w:t>
    </w:r>
    <w:r w:rsidRPr="00343808">
      <w:rPr>
        <w:rFonts w:ascii="Univers 55" w:hAnsi="Univers 55"/>
        <w:sz w:val="18"/>
        <w:szCs w:val="18"/>
      </w:rPr>
      <w:tab/>
    </w:r>
    <w:r w:rsidRPr="00343808">
      <w:rPr>
        <w:rFonts w:ascii="Univers 55" w:hAnsi="Univers 55"/>
        <w:sz w:val="18"/>
        <w:szCs w:val="18"/>
      </w:rPr>
      <w:tab/>
    </w:r>
    <w:r w:rsidRPr="00343808">
      <w:rPr>
        <w:rFonts w:ascii="Univers 55" w:hAnsi="Univers 55"/>
        <w:sz w:val="18"/>
        <w:szCs w:val="18"/>
      </w:rPr>
      <w:tab/>
    </w:r>
    <w:r w:rsidRPr="00343808">
      <w:rPr>
        <w:rFonts w:ascii="Univers 55" w:hAnsi="Univers 55"/>
        <w:sz w:val="18"/>
        <w:szCs w:val="18"/>
      </w:rPr>
      <w:tab/>
    </w:r>
    <w:r w:rsidRPr="00343808">
      <w:rPr>
        <w:rFonts w:ascii="Univers 55" w:hAnsi="Univers 55"/>
        <w:sz w:val="18"/>
        <w:szCs w:val="18"/>
      </w:rPr>
      <w:tab/>
    </w:r>
    <w:r w:rsidRPr="00343808">
      <w:rPr>
        <w:rFonts w:ascii="Univers 55" w:hAnsi="Univers 55"/>
        <w:sz w:val="18"/>
        <w:szCs w:val="18"/>
      </w:rPr>
      <w:tab/>
    </w:r>
    <w:r w:rsidRPr="00343808">
      <w:rPr>
        <w:rFonts w:ascii="Univers 55" w:hAnsi="Univers 55"/>
        <w:sz w:val="18"/>
        <w:szCs w:val="18"/>
      </w:rPr>
      <w:tab/>
    </w:r>
    <w:r w:rsidRPr="00343808">
      <w:rPr>
        <w:rFonts w:ascii="Univers 55" w:hAnsi="Univers 55"/>
        <w:sz w:val="18"/>
        <w:szCs w:val="18"/>
      </w:rPr>
      <w:fldChar w:fldCharType="begin"/>
    </w:r>
    <w:r w:rsidRPr="00343808">
      <w:rPr>
        <w:rFonts w:ascii="Univers 55" w:hAnsi="Univers 55"/>
        <w:sz w:val="18"/>
        <w:szCs w:val="18"/>
      </w:rPr>
      <w:instrText xml:space="preserve"> PAGE </w:instrText>
    </w:r>
    <w:r w:rsidRPr="00343808">
      <w:rPr>
        <w:rFonts w:ascii="Univers 55" w:hAnsi="Univers 55"/>
        <w:sz w:val="18"/>
        <w:szCs w:val="18"/>
      </w:rPr>
      <w:fldChar w:fldCharType="separate"/>
    </w:r>
    <w:r w:rsidR="00BF7214">
      <w:rPr>
        <w:rFonts w:ascii="Univers 55" w:hAnsi="Univers 55"/>
        <w:noProof/>
        <w:sz w:val="18"/>
        <w:szCs w:val="18"/>
      </w:rPr>
      <w:t>2</w:t>
    </w:r>
    <w:r w:rsidRPr="00343808">
      <w:rPr>
        <w:rFonts w:ascii="Univers 55" w:hAnsi="Univers 55"/>
        <w:sz w:val="18"/>
        <w:szCs w:val="18"/>
      </w:rPr>
      <w:fldChar w:fldCharType="end"/>
    </w:r>
    <w:r w:rsidRPr="00343808">
      <w:rPr>
        <w:rFonts w:ascii="Univers 55" w:hAnsi="Univers 55"/>
        <w:sz w:val="18"/>
        <w:szCs w:val="18"/>
      </w:rPr>
      <w:t xml:space="preserve"> / </w:t>
    </w:r>
    <w:r w:rsidRPr="00343808">
      <w:rPr>
        <w:rFonts w:ascii="Univers 55" w:hAnsi="Univers 55"/>
        <w:sz w:val="18"/>
        <w:szCs w:val="18"/>
      </w:rPr>
      <w:fldChar w:fldCharType="begin"/>
    </w:r>
    <w:r w:rsidRPr="00343808">
      <w:rPr>
        <w:rFonts w:ascii="Univers 55" w:hAnsi="Univers 55"/>
        <w:sz w:val="18"/>
        <w:szCs w:val="18"/>
      </w:rPr>
      <w:instrText xml:space="preserve"> NUMPAGES </w:instrText>
    </w:r>
    <w:r w:rsidRPr="00343808">
      <w:rPr>
        <w:rFonts w:ascii="Univers 55" w:hAnsi="Univers 55"/>
        <w:sz w:val="18"/>
        <w:szCs w:val="18"/>
      </w:rPr>
      <w:fldChar w:fldCharType="separate"/>
    </w:r>
    <w:r w:rsidR="00BF7214">
      <w:rPr>
        <w:rFonts w:ascii="Univers 55" w:hAnsi="Univers 55"/>
        <w:noProof/>
        <w:sz w:val="18"/>
        <w:szCs w:val="18"/>
      </w:rPr>
      <w:t>3</w:t>
    </w:r>
    <w:r w:rsidRPr="00343808">
      <w:rPr>
        <w:rFonts w:ascii="Univers 55" w:hAnsi="Univers 55"/>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08" w:rsidRDefault="0034380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A1" w:rsidRDefault="004130A1">
      <w:r>
        <w:separator/>
      </w:r>
    </w:p>
  </w:footnote>
  <w:footnote w:type="continuationSeparator" w:id="0">
    <w:p w:rsidR="004130A1" w:rsidRDefault="00413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08" w:rsidRDefault="0034380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08" w:rsidRDefault="0034380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D" w:rsidRDefault="008D654D">
    <w:pPr>
      <w:pStyle w:val="Kopfzeile"/>
    </w:pPr>
    <w:r>
      <w:rPr>
        <w:rFonts w:ascii="Univers 55" w:hAnsi="Univers 55"/>
        <w:b/>
        <w:bCs w:val="0"/>
        <w:noProof/>
        <w:sz w:val="17"/>
        <w:szCs w:val="17"/>
        <w:lang w:eastAsia="de-CH"/>
      </w:rPr>
      <w:drawing>
        <wp:anchor distT="0" distB="0" distL="114300" distR="114300" simplePos="0" relativeHeight="251658240" behindDoc="0" locked="0" layoutInCell="1" allowOverlap="1" wp14:anchorId="00733007" wp14:editId="5E062381">
          <wp:simplePos x="0" y="0"/>
          <wp:positionH relativeFrom="column">
            <wp:posOffset>-615950</wp:posOffset>
          </wp:positionH>
          <wp:positionV relativeFrom="paragraph">
            <wp:posOffset>-198120</wp:posOffset>
          </wp:positionV>
          <wp:extent cx="1828800" cy="594000"/>
          <wp:effectExtent l="0" t="0" r="0" b="0"/>
          <wp:wrapNone/>
          <wp:docPr id="2" name="Grafik 2" descr="M:\DOKUMENTE und FORMULARE\Logo BB mit 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DOKUMENTE und FORMULARE\Logo BB mit Schriftzu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0A1"/>
    <w:multiLevelType w:val="hybridMultilevel"/>
    <w:tmpl w:val="20BC36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04F13A2"/>
    <w:multiLevelType w:val="singleLevel"/>
    <w:tmpl w:val="15828454"/>
    <w:lvl w:ilvl="0">
      <w:start w:val="1"/>
      <w:numFmt w:val="bullet"/>
      <w:lvlText w:val=""/>
      <w:lvlJc w:val="left"/>
      <w:pPr>
        <w:tabs>
          <w:tab w:val="num" w:pos="360"/>
        </w:tabs>
        <w:ind w:left="170" w:hanging="170"/>
      </w:pPr>
      <w:rPr>
        <w:rFonts w:ascii="Symbol" w:hAnsi="Symbol" w:hint="default"/>
      </w:rPr>
    </w:lvl>
  </w:abstractNum>
  <w:abstractNum w:abstractNumId="2" w15:restartNumberingAfterBreak="0">
    <w:nsid w:val="05A94FC4"/>
    <w:multiLevelType w:val="hybridMultilevel"/>
    <w:tmpl w:val="C8669F52"/>
    <w:lvl w:ilvl="0" w:tplc="95E62B9A">
      <w:start w:val="1"/>
      <w:numFmt w:val="bullet"/>
      <w:lvlText w:val="o"/>
      <w:lvlJc w:val="left"/>
      <w:pPr>
        <w:tabs>
          <w:tab w:val="num" w:pos="927"/>
        </w:tabs>
        <w:ind w:left="850" w:hanging="283"/>
      </w:pPr>
      <w:rPr>
        <w:rFonts w:hint="default"/>
      </w:rPr>
    </w:lvl>
    <w:lvl w:ilvl="1" w:tplc="04070003">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0CEE3775"/>
    <w:multiLevelType w:val="hybridMultilevel"/>
    <w:tmpl w:val="34D41F80"/>
    <w:lvl w:ilvl="0" w:tplc="0D7A645A">
      <w:start w:val="1"/>
      <w:numFmt w:val="bullet"/>
      <w:lvlText w:val=""/>
      <w:lvlJc w:val="left"/>
      <w:pPr>
        <w:tabs>
          <w:tab w:val="num" w:pos="720"/>
        </w:tabs>
        <w:ind w:left="720" w:hanging="360"/>
      </w:pPr>
      <w:rPr>
        <w:rFonts w:ascii="Symbol" w:hAnsi="Symbol" w:hint="default"/>
      </w:rPr>
    </w:lvl>
    <w:lvl w:ilvl="1" w:tplc="D7D0D11C">
      <w:numFmt w:val="bullet"/>
      <w:lvlText w:val="-"/>
      <w:lvlJc w:val="left"/>
      <w:pPr>
        <w:tabs>
          <w:tab w:val="num" w:pos="1440"/>
        </w:tabs>
        <w:ind w:left="1440" w:hanging="360"/>
      </w:pPr>
      <w:rPr>
        <w:rFonts w:ascii="Trebuchet MS" w:eastAsia="Times New Roman" w:hAnsi="Trebuchet M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15690"/>
    <w:multiLevelType w:val="singleLevel"/>
    <w:tmpl w:val="585A0DCC"/>
    <w:lvl w:ilvl="0">
      <w:numFmt w:val="bullet"/>
      <w:lvlText w:val="-"/>
      <w:lvlJc w:val="left"/>
      <w:pPr>
        <w:tabs>
          <w:tab w:val="num" w:pos="360"/>
        </w:tabs>
        <w:ind w:left="360" w:hanging="360"/>
      </w:pPr>
      <w:rPr>
        <w:rFonts w:hint="default"/>
      </w:rPr>
    </w:lvl>
  </w:abstractNum>
  <w:abstractNum w:abstractNumId="5" w15:restartNumberingAfterBreak="0">
    <w:nsid w:val="1233617B"/>
    <w:multiLevelType w:val="singleLevel"/>
    <w:tmpl w:val="0166F122"/>
    <w:lvl w:ilvl="0">
      <w:start w:val="1"/>
      <w:numFmt w:val="bullet"/>
      <w:lvlText w:val=""/>
      <w:lvlJc w:val="left"/>
      <w:pPr>
        <w:tabs>
          <w:tab w:val="num" w:pos="360"/>
        </w:tabs>
        <w:ind w:left="170" w:hanging="170"/>
      </w:pPr>
      <w:rPr>
        <w:rFonts w:ascii="Symbol" w:hAnsi="Symbol" w:hint="default"/>
      </w:rPr>
    </w:lvl>
  </w:abstractNum>
  <w:abstractNum w:abstractNumId="6" w15:restartNumberingAfterBreak="0">
    <w:nsid w:val="12A31982"/>
    <w:multiLevelType w:val="hybridMultilevel"/>
    <w:tmpl w:val="97A4F390"/>
    <w:lvl w:ilvl="0" w:tplc="FFFFFFFF">
      <w:start w:val="1"/>
      <w:numFmt w:val="bullet"/>
      <w:lvlText w:val=""/>
      <w:lvlJc w:val="left"/>
      <w:pPr>
        <w:tabs>
          <w:tab w:val="num" w:pos="360"/>
        </w:tabs>
        <w:ind w:left="284" w:hanging="284"/>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6197C"/>
    <w:multiLevelType w:val="hybridMultilevel"/>
    <w:tmpl w:val="CB9E0B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61F9D"/>
    <w:multiLevelType w:val="singleLevel"/>
    <w:tmpl w:val="836C582C"/>
    <w:lvl w:ilvl="0">
      <w:start w:val="1"/>
      <w:numFmt w:val="bullet"/>
      <w:lvlText w:val=""/>
      <w:lvlJc w:val="left"/>
      <w:pPr>
        <w:tabs>
          <w:tab w:val="num" w:pos="360"/>
        </w:tabs>
        <w:ind w:left="227" w:hanging="227"/>
      </w:pPr>
      <w:rPr>
        <w:rFonts w:ascii="Symbol" w:hAnsi="Symbol" w:hint="default"/>
      </w:rPr>
    </w:lvl>
  </w:abstractNum>
  <w:abstractNum w:abstractNumId="9" w15:restartNumberingAfterBreak="0">
    <w:nsid w:val="1C4779F1"/>
    <w:multiLevelType w:val="hybridMultilevel"/>
    <w:tmpl w:val="C458FBEE"/>
    <w:lvl w:ilvl="0" w:tplc="0D7A645A">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60A57"/>
    <w:multiLevelType w:val="hybridMultilevel"/>
    <w:tmpl w:val="C8669F52"/>
    <w:lvl w:ilvl="0" w:tplc="C3CE273A">
      <w:start w:val="1"/>
      <w:numFmt w:val="bullet"/>
      <w:lvlText w:val=""/>
      <w:lvlJc w:val="left"/>
      <w:pPr>
        <w:tabs>
          <w:tab w:val="num" w:pos="927"/>
        </w:tabs>
        <w:ind w:left="850" w:hanging="283"/>
      </w:pPr>
      <w:rPr>
        <w:rFonts w:ascii="Symbol" w:hAnsi="Symbol" w:hint="default"/>
      </w:rPr>
    </w:lvl>
    <w:lvl w:ilvl="1" w:tplc="04070003">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1F430B57"/>
    <w:multiLevelType w:val="singleLevel"/>
    <w:tmpl w:val="B8229702"/>
    <w:lvl w:ilvl="0">
      <w:start w:val="1"/>
      <w:numFmt w:val="bullet"/>
      <w:lvlText w:val=""/>
      <w:lvlJc w:val="left"/>
      <w:pPr>
        <w:tabs>
          <w:tab w:val="num" w:pos="360"/>
        </w:tabs>
        <w:ind w:left="170" w:hanging="170"/>
      </w:pPr>
      <w:rPr>
        <w:rFonts w:ascii="Symbol" w:hAnsi="Symbol" w:hint="default"/>
      </w:rPr>
    </w:lvl>
  </w:abstractNum>
  <w:abstractNum w:abstractNumId="12" w15:restartNumberingAfterBreak="0">
    <w:nsid w:val="20CF4F19"/>
    <w:multiLevelType w:val="hybridMultilevel"/>
    <w:tmpl w:val="6D444C2E"/>
    <w:lvl w:ilvl="0" w:tplc="BF3ACA88">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34A115E"/>
    <w:multiLevelType w:val="hybridMultilevel"/>
    <w:tmpl w:val="EE04B2C4"/>
    <w:lvl w:ilvl="0" w:tplc="197622F8">
      <w:start w:val="1"/>
      <w:numFmt w:val="bullet"/>
      <w:lvlText w:val=""/>
      <w:lvlJc w:val="left"/>
      <w:pPr>
        <w:tabs>
          <w:tab w:val="num" w:pos="360"/>
        </w:tabs>
        <w:ind w:left="284" w:hanging="284"/>
      </w:pPr>
      <w:rPr>
        <w:rFonts w:ascii="Symbol" w:hAnsi="Symbol" w:hint="default"/>
        <w:sz w:val="20"/>
      </w:rPr>
    </w:lvl>
    <w:lvl w:ilvl="1" w:tplc="9F82E832">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B2DB5"/>
    <w:multiLevelType w:val="singleLevel"/>
    <w:tmpl w:val="2948F2E6"/>
    <w:lvl w:ilvl="0">
      <w:start w:val="1"/>
      <w:numFmt w:val="bullet"/>
      <w:pStyle w:val="TabPunkt"/>
      <w:lvlText w:val=""/>
      <w:lvlJc w:val="left"/>
      <w:pPr>
        <w:tabs>
          <w:tab w:val="num" w:pos="360"/>
        </w:tabs>
        <w:ind w:left="113" w:hanging="113"/>
      </w:pPr>
      <w:rPr>
        <w:rFonts w:ascii="Symbol" w:hAnsi="Symbol" w:hint="default"/>
      </w:rPr>
    </w:lvl>
  </w:abstractNum>
  <w:abstractNum w:abstractNumId="15" w15:restartNumberingAfterBreak="0">
    <w:nsid w:val="29667479"/>
    <w:multiLevelType w:val="singleLevel"/>
    <w:tmpl w:val="7DC200E8"/>
    <w:lvl w:ilvl="0">
      <w:start w:val="1"/>
      <w:numFmt w:val="bullet"/>
      <w:lvlText w:val=""/>
      <w:lvlJc w:val="left"/>
      <w:pPr>
        <w:tabs>
          <w:tab w:val="num" w:pos="360"/>
        </w:tabs>
        <w:ind w:left="170" w:hanging="170"/>
      </w:pPr>
      <w:rPr>
        <w:rFonts w:ascii="Symbol" w:hAnsi="Symbol" w:hint="default"/>
      </w:rPr>
    </w:lvl>
  </w:abstractNum>
  <w:abstractNum w:abstractNumId="16" w15:restartNumberingAfterBreak="0">
    <w:nsid w:val="3CC10008"/>
    <w:multiLevelType w:val="singleLevel"/>
    <w:tmpl w:val="C242F7D4"/>
    <w:lvl w:ilvl="0">
      <w:start w:val="1"/>
      <w:numFmt w:val="bullet"/>
      <w:lvlText w:val=""/>
      <w:lvlJc w:val="left"/>
      <w:pPr>
        <w:tabs>
          <w:tab w:val="num" w:pos="360"/>
        </w:tabs>
        <w:ind w:left="170" w:hanging="170"/>
      </w:pPr>
      <w:rPr>
        <w:rFonts w:ascii="Symbol" w:hAnsi="Symbol" w:hint="default"/>
      </w:rPr>
    </w:lvl>
  </w:abstractNum>
  <w:abstractNum w:abstractNumId="17" w15:restartNumberingAfterBreak="0">
    <w:nsid w:val="40C04F5C"/>
    <w:multiLevelType w:val="multilevel"/>
    <w:tmpl w:val="BE62640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41B11AC"/>
    <w:multiLevelType w:val="hybridMultilevel"/>
    <w:tmpl w:val="51A0EB08"/>
    <w:lvl w:ilvl="0" w:tplc="0D7A645A">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979BF"/>
    <w:multiLevelType w:val="hybridMultilevel"/>
    <w:tmpl w:val="6FA2F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4B62486"/>
    <w:multiLevelType w:val="singleLevel"/>
    <w:tmpl w:val="53C870C8"/>
    <w:lvl w:ilvl="0">
      <w:start w:val="1"/>
      <w:numFmt w:val="bullet"/>
      <w:lvlText w:val=""/>
      <w:lvlJc w:val="left"/>
      <w:pPr>
        <w:tabs>
          <w:tab w:val="num" w:pos="360"/>
        </w:tabs>
        <w:ind w:left="170" w:hanging="170"/>
      </w:pPr>
      <w:rPr>
        <w:rFonts w:ascii="Symbol" w:hAnsi="Symbol" w:hint="default"/>
      </w:rPr>
    </w:lvl>
  </w:abstractNum>
  <w:abstractNum w:abstractNumId="21" w15:restartNumberingAfterBreak="0">
    <w:nsid w:val="56611A10"/>
    <w:multiLevelType w:val="singleLevel"/>
    <w:tmpl w:val="D09C7C16"/>
    <w:lvl w:ilvl="0">
      <w:start w:val="1"/>
      <w:numFmt w:val="bullet"/>
      <w:lvlText w:val=""/>
      <w:lvlJc w:val="left"/>
      <w:pPr>
        <w:tabs>
          <w:tab w:val="num" w:pos="360"/>
        </w:tabs>
        <w:ind w:left="170" w:hanging="170"/>
      </w:pPr>
      <w:rPr>
        <w:rFonts w:ascii="Symbol" w:hAnsi="Symbol" w:hint="default"/>
      </w:rPr>
    </w:lvl>
  </w:abstractNum>
  <w:abstractNum w:abstractNumId="22" w15:restartNumberingAfterBreak="0">
    <w:nsid w:val="63B327E4"/>
    <w:multiLevelType w:val="hybridMultilevel"/>
    <w:tmpl w:val="436C12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4515BA"/>
    <w:multiLevelType w:val="hybridMultilevel"/>
    <w:tmpl w:val="3DC064A4"/>
    <w:lvl w:ilvl="0" w:tplc="7890B50A">
      <w:start w:val="1"/>
      <w:numFmt w:val="bullet"/>
      <w:lvlText w:val=""/>
      <w:lvlJc w:val="left"/>
      <w:pPr>
        <w:tabs>
          <w:tab w:val="num" w:pos="360"/>
        </w:tabs>
        <w:ind w:left="284" w:hanging="284"/>
      </w:pPr>
      <w:rPr>
        <w:rFonts w:ascii="Symbol" w:hAnsi="Symbol" w:hint="default"/>
        <w:sz w:val="20"/>
      </w:rPr>
    </w:lvl>
    <w:lvl w:ilvl="1" w:tplc="6122AF68">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6751A"/>
    <w:multiLevelType w:val="hybridMultilevel"/>
    <w:tmpl w:val="4EF0A774"/>
    <w:lvl w:ilvl="0" w:tplc="0D7A645A">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047A06"/>
    <w:multiLevelType w:val="singleLevel"/>
    <w:tmpl w:val="372E60C6"/>
    <w:lvl w:ilvl="0">
      <w:start w:val="1"/>
      <w:numFmt w:val="bullet"/>
      <w:lvlText w:val=""/>
      <w:lvlJc w:val="left"/>
      <w:pPr>
        <w:tabs>
          <w:tab w:val="num" w:pos="360"/>
        </w:tabs>
        <w:ind w:left="170" w:hanging="170"/>
      </w:pPr>
      <w:rPr>
        <w:rFonts w:ascii="Symbol" w:hAnsi="Symbol" w:hint="default"/>
      </w:rPr>
    </w:lvl>
  </w:abstractNum>
  <w:abstractNum w:abstractNumId="26" w15:restartNumberingAfterBreak="0">
    <w:nsid w:val="70901E0A"/>
    <w:multiLevelType w:val="hybridMultilevel"/>
    <w:tmpl w:val="20A83DA8"/>
    <w:lvl w:ilvl="0" w:tplc="4022AF0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610B8"/>
    <w:multiLevelType w:val="hybridMultilevel"/>
    <w:tmpl w:val="40C8AEC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FD31FCF"/>
    <w:multiLevelType w:val="multilevel"/>
    <w:tmpl w:val="A4AE4F5E"/>
    <w:lvl w:ilvl="0">
      <w:start w:val="1"/>
      <w:numFmt w:val="decimal"/>
      <w:lvlText w:val="%1"/>
      <w:lvlJc w:val="left"/>
      <w:pPr>
        <w:tabs>
          <w:tab w:val="num" w:pos="360"/>
        </w:tabs>
        <w:ind w:left="284" w:hanging="284"/>
      </w:pPr>
    </w:lvl>
    <w:lvl w:ilvl="1">
      <w:start w:val="1"/>
      <w:numFmt w:val="decimal"/>
      <w:lvlText w:val="%1.%2"/>
      <w:lvlJc w:val="left"/>
      <w:pPr>
        <w:tabs>
          <w:tab w:val="num" w:pos="397"/>
        </w:tabs>
        <w:ind w:left="397" w:hanging="397"/>
      </w:pPr>
    </w:lvl>
    <w:lvl w:ilvl="2">
      <w:start w:val="1"/>
      <w:numFmt w:val="decimal"/>
      <w:lvlText w:val="%1.%2.%3"/>
      <w:lvlJc w:val="left"/>
      <w:pPr>
        <w:tabs>
          <w:tab w:val="num" w:pos="720"/>
        </w:tabs>
        <w:ind w:left="510" w:hanging="510"/>
      </w:pPr>
    </w:lvl>
    <w:lvl w:ilvl="3">
      <w:start w:val="1"/>
      <w:numFmt w:val="decimal"/>
      <w:lvlText w:val="%1.%2.%3.%4"/>
      <w:lvlJc w:val="left"/>
      <w:pPr>
        <w:tabs>
          <w:tab w:val="num" w:pos="1080"/>
        </w:tabs>
        <w:ind w:left="737" w:hanging="73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3"/>
  </w:num>
  <w:num w:numId="3">
    <w:abstractNumId w:val="24"/>
  </w:num>
  <w:num w:numId="4">
    <w:abstractNumId w:val="18"/>
  </w:num>
  <w:num w:numId="5">
    <w:abstractNumId w:val="9"/>
  </w:num>
  <w:num w:numId="6">
    <w:abstractNumId w:val="23"/>
  </w:num>
  <w:num w:numId="7">
    <w:abstractNumId w:val="13"/>
  </w:num>
  <w:num w:numId="8">
    <w:abstractNumId w:val="10"/>
  </w:num>
  <w:num w:numId="9">
    <w:abstractNumId w:val="2"/>
  </w:num>
  <w:num w:numId="10">
    <w:abstractNumId w:val="8"/>
  </w:num>
  <w:num w:numId="11">
    <w:abstractNumId w:val="16"/>
  </w:num>
  <w:num w:numId="12">
    <w:abstractNumId w:val="20"/>
  </w:num>
  <w:num w:numId="13">
    <w:abstractNumId w:val="11"/>
  </w:num>
  <w:num w:numId="14">
    <w:abstractNumId w:val="1"/>
  </w:num>
  <w:num w:numId="15">
    <w:abstractNumId w:val="21"/>
  </w:num>
  <w:num w:numId="16">
    <w:abstractNumId w:val="5"/>
  </w:num>
  <w:num w:numId="17">
    <w:abstractNumId w:val="25"/>
  </w:num>
  <w:num w:numId="18">
    <w:abstractNumId w:val="15"/>
  </w:num>
  <w:num w:numId="19">
    <w:abstractNumId w:val="27"/>
  </w:num>
  <w:num w:numId="20">
    <w:abstractNumId w:val="14"/>
  </w:num>
  <w:num w:numId="21">
    <w:abstractNumId w:val="4"/>
  </w:num>
  <w:num w:numId="22">
    <w:abstractNumId w:val="28"/>
  </w:num>
  <w:num w:numId="23">
    <w:abstractNumId w:val="14"/>
  </w:num>
  <w:num w:numId="24">
    <w:abstractNumId w:val="19"/>
  </w:num>
  <w:num w:numId="25">
    <w:abstractNumId w:val="12"/>
  </w:num>
  <w:num w:numId="26">
    <w:abstractNumId w:val="7"/>
  </w:num>
  <w:num w:numId="27">
    <w:abstractNumId w:val="0"/>
  </w:num>
  <w:num w:numId="28">
    <w:abstractNumId w:val="26"/>
  </w:num>
  <w:num w:numId="29">
    <w:abstractNumId w:val="22"/>
  </w:num>
  <w:num w:numId="30">
    <w:abstractNumId w:val="17"/>
  </w:num>
  <w:num w:numId="31">
    <w:abstractNumId w:val="17"/>
    <w:lvlOverride w:ilvl="0">
      <w:startOverride w:val="16"/>
    </w:lvlOverride>
  </w:num>
  <w:num w:numId="32">
    <w:abstractNumId w:val="17"/>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5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51"/>
    <w:rsid w:val="001371F8"/>
    <w:rsid w:val="00343808"/>
    <w:rsid w:val="004130A1"/>
    <w:rsid w:val="004A4FAF"/>
    <w:rsid w:val="0052032B"/>
    <w:rsid w:val="00530AFF"/>
    <w:rsid w:val="006E0D85"/>
    <w:rsid w:val="008D654D"/>
    <w:rsid w:val="00A82503"/>
    <w:rsid w:val="00AA4B40"/>
    <w:rsid w:val="00B523AF"/>
    <w:rsid w:val="00BE7ACD"/>
    <w:rsid w:val="00BF7214"/>
    <w:rsid w:val="00E415CC"/>
    <w:rsid w:val="00EB301B"/>
    <w:rsid w:val="00ED5351"/>
    <w:rsid w:val="00F33DC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A6A8"/>
  <w15:docId w15:val="{13E22F5D-E6CE-4950-8529-9BABFF86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Cs/>
      <w:sz w:val="22"/>
      <w:szCs w:val="24"/>
      <w:lang w:eastAsia="de-DE"/>
    </w:rPr>
  </w:style>
  <w:style w:type="paragraph" w:styleId="berschrift1">
    <w:name w:val="heading 1"/>
    <w:basedOn w:val="Standard"/>
    <w:next w:val="Standard"/>
    <w:qFormat/>
    <w:pPr>
      <w:keepNext/>
      <w:outlineLvl w:val="0"/>
    </w:pPr>
    <w:rPr>
      <w:rFonts w:cs="Times New Roman"/>
      <w:b/>
      <w:lang w:val="de-DE"/>
    </w:rPr>
  </w:style>
  <w:style w:type="paragraph" w:styleId="berschrift2">
    <w:name w:val="heading 2"/>
    <w:basedOn w:val="Standard"/>
    <w:next w:val="Standard"/>
    <w:qFormat/>
    <w:pPr>
      <w:keepNext/>
      <w:spacing w:before="240" w:after="60"/>
      <w:outlineLvl w:val="1"/>
    </w:pPr>
    <w:rPr>
      <w:rFonts w:cs="Times New Roman"/>
      <w:b/>
      <w:bCs w:val="0"/>
      <w:i/>
      <w:szCs w:val="20"/>
    </w:rPr>
  </w:style>
  <w:style w:type="paragraph" w:styleId="berschrift3">
    <w:name w:val="heading 3"/>
    <w:basedOn w:val="Standard"/>
    <w:next w:val="Standard"/>
    <w:qFormat/>
    <w:pPr>
      <w:keepNext/>
      <w:spacing w:before="240" w:after="60"/>
      <w:outlineLvl w:val="2"/>
    </w:pPr>
    <w:rPr>
      <w:rFonts w:cs="Times New Roman"/>
      <w:bCs w:val="0"/>
      <w:sz w:val="24"/>
      <w:szCs w:val="20"/>
    </w:rPr>
  </w:style>
  <w:style w:type="paragraph" w:styleId="berschrift4">
    <w:name w:val="heading 4"/>
    <w:basedOn w:val="Standard"/>
    <w:next w:val="Standard"/>
    <w:qFormat/>
    <w:pPr>
      <w:keepNext/>
      <w:spacing w:before="240" w:after="60"/>
      <w:outlineLvl w:val="3"/>
    </w:pPr>
    <w:rPr>
      <w:rFonts w:cs="Times New Roman"/>
      <w:b/>
      <w:bCs w:val="0"/>
      <w:sz w:val="24"/>
      <w:szCs w:val="20"/>
    </w:rPr>
  </w:style>
  <w:style w:type="paragraph" w:styleId="berschrift5">
    <w:name w:val="heading 5"/>
    <w:basedOn w:val="Standard"/>
    <w:next w:val="Standard"/>
    <w:qFormat/>
    <w:pPr>
      <w:spacing w:before="240" w:after="60"/>
      <w:outlineLvl w:val="4"/>
    </w:pPr>
    <w:rPr>
      <w:rFonts w:ascii="Times New Roman" w:hAnsi="Times New Roman" w:cs="Times New Roman"/>
      <w:bCs w:val="0"/>
      <w:szCs w:val="20"/>
    </w:rPr>
  </w:style>
  <w:style w:type="paragraph" w:styleId="berschrift6">
    <w:name w:val="heading 6"/>
    <w:basedOn w:val="Standard"/>
    <w:next w:val="Standard"/>
    <w:qFormat/>
    <w:pPr>
      <w:spacing w:before="240" w:after="60"/>
      <w:outlineLvl w:val="5"/>
    </w:pPr>
    <w:rPr>
      <w:rFonts w:ascii="Times New Roman" w:hAnsi="Times New Roman" w:cs="Times New Roman"/>
      <w:bCs w:val="0"/>
      <w:i/>
      <w:szCs w:val="20"/>
    </w:rPr>
  </w:style>
  <w:style w:type="paragraph" w:styleId="berschrift7">
    <w:name w:val="heading 7"/>
    <w:basedOn w:val="Standard"/>
    <w:next w:val="Standard"/>
    <w:qFormat/>
    <w:pPr>
      <w:spacing w:before="240" w:after="60"/>
      <w:outlineLvl w:val="6"/>
    </w:pPr>
    <w:rPr>
      <w:rFonts w:cs="Times New Roman"/>
      <w:bCs w:val="0"/>
      <w:sz w:val="20"/>
      <w:szCs w:val="20"/>
    </w:rPr>
  </w:style>
  <w:style w:type="paragraph" w:styleId="berschrift8">
    <w:name w:val="heading 8"/>
    <w:basedOn w:val="Standard"/>
    <w:next w:val="Standard"/>
    <w:qFormat/>
    <w:pPr>
      <w:spacing w:before="240" w:after="60"/>
      <w:outlineLvl w:val="7"/>
    </w:pPr>
    <w:rPr>
      <w:rFonts w:cs="Times New Roman"/>
      <w:bCs w:val="0"/>
      <w:i/>
      <w:sz w:val="20"/>
      <w:szCs w:val="20"/>
    </w:rPr>
  </w:style>
  <w:style w:type="paragraph" w:styleId="berschrift9">
    <w:name w:val="heading 9"/>
    <w:basedOn w:val="Standard"/>
    <w:next w:val="Standard"/>
    <w:qFormat/>
    <w:pPr>
      <w:spacing w:before="240" w:after="60"/>
      <w:outlineLvl w:val="8"/>
    </w:pPr>
    <w:rPr>
      <w:rFonts w:cs="Times New Roman"/>
      <w:b/>
      <w:bCs w:val="0"/>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before="60"/>
    </w:pPr>
    <w:rPr>
      <w:rFonts w:ascii="Trebuchet MS" w:hAnsi="Trebuchet MS"/>
    </w:rPr>
  </w:style>
  <w:style w:type="paragraph" w:styleId="Textkrper2">
    <w:name w:val="Body Text 2"/>
    <w:basedOn w:val="Standard"/>
    <w:pPr>
      <w:spacing w:before="60"/>
    </w:pPr>
    <w:rPr>
      <w:rFonts w:ascii="Trebuchet MS" w:hAnsi="Trebuchet MS"/>
      <w:b/>
      <w:bCs w:val="0"/>
    </w:rPr>
  </w:style>
  <w:style w:type="paragraph" w:styleId="Funotentext">
    <w:name w:val="footnote text"/>
    <w:basedOn w:val="Standard"/>
    <w:semiHidden/>
    <w:rPr>
      <w:rFonts w:ascii="Times New Roman" w:hAnsi="Times New Roman" w:cs="Times New Roman"/>
      <w:bCs w:val="0"/>
      <w:sz w:val="20"/>
      <w:szCs w:val="20"/>
      <w:lang w:val="de-DE"/>
    </w:rPr>
  </w:style>
  <w:style w:type="character" w:styleId="Funotenzeichen">
    <w:name w:val="footnote reference"/>
    <w:semiHidden/>
    <w:rPr>
      <w:vertAlign w:val="superscript"/>
    </w:rPr>
  </w:style>
  <w:style w:type="paragraph" w:styleId="Textkrper-Zeileneinzug">
    <w:name w:val="Body Text Indent"/>
    <w:basedOn w:val="Standard"/>
    <w:pPr>
      <w:tabs>
        <w:tab w:val="left" w:pos="284"/>
        <w:tab w:val="left" w:pos="567"/>
        <w:tab w:val="left" w:pos="851"/>
      </w:tabs>
      <w:spacing w:after="60"/>
      <w:ind w:left="284" w:hanging="284"/>
    </w:pPr>
  </w:style>
  <w:style w:type="character" w:styleId="Seitenzahl">
    <w:name w:val="page number"/>
    <w:basedOn w:val="Absatz-Standardschriftart"/>
  </w:style>
  <w:style w:type="paragraph" w:customStyle="1" w:styleId="TabPunkt">
    <w:name w:val="TabPunkt"/>
    <w:basedOn w:val="Standard"/>
    <w:pPr>
      <w:numPr>
        <w:numId w:val="20"/>
      </w:numPr>
      <w:tabs>
        <w:tab w:val="left" w:pos="113"/>
      </w:tabs>
    </w:pPr>
    <w:rPr>
      <w:rFonts w:ascii="Times New Roman" w:hAnsi="Times New Roman" w:cs="Times New Roman"/>
      <w:bCs w:val="0"/>
      <w:sz w:val="20"/>
      <w:szCs w:val="20"/>
    </w:rPr>
  </w:style>
  <w:style w:type="paragraph" w:styleId="Textkrper-Einzug2">
    <w:name w:val="Body Text Indent 2"/>
    <w:basedOn w:val="Standard"/>
    <w:pPr>
      <w:autoSpaceDE w:val="0"/>
      <w:autoSpaceDN w:val="0"/>
      <w:adjustRightInd w:val="0"/>
      <w:ind w:left="2155" w:hanging="2155"/>
    </w:pPr>
    <w:rPr>
      <w:rFonts w:ascii="Times New Roman" w:eastAsia="Arial Unicode MS" w:hAnsi="Times New Roman" w:cs="Times New Roman"/>
      <w:bCs w:val="0"/>
      <w:sz w:val="20"/>
      <w:szCs w:val="20"/>
    </w:rPr>
  </w:style>
  <w:style w:type="character" w:customStyle="1" w:styleId="Betonung">
    <w:name w:val="Betonung"/>
    <w:rPr>
      <w:i/>
    </w:rPr>
  </w:style>
  <w:style w:type="character" w:customStyle="1" w:styleId="Max">
    <w:name w:val="Max."/>
    <w:rPr>
      <w:b/>
    </w:rPr>
  </w:style>
  <w:style w:type="paragraph" w:styleId="Textkrper-Einzug3">
    <w:name w:val="Body Text Indent 3"/>
    <w:basedOn w:val="Standard"/>
    <w:pPr>
      <w:ind w:left="360" w:hanging="360"/>
    </w:pPr>
    <w:rPr>
      <w:bCs w:val="0"/>
      <w:sz w:val="24"/>
    </w:rPr>
  </w:style>
  <w:style w:type="paragraph" w:styleId="Textkrper3">
    <w:name w:val="Body Text 3"/>
    <w:basedOn w:val="Standard"/>
    <w:rPr>
      <w:rFonts w:ascii="Times New Roman" w:hAnsi="Times New Roman" w:cs="Times New Roman"/>
      <w:bCs w:val="0"/>
      <w:sz w:val="28"/>
    </w:rPr>
  </w:style>
  <w:style w:type="paragraph" w:styleId="Sprechblasentext">
    <w:name w:val="Balloon Text"/>
    <w:basedOn w:val="Standard"/>
    <w:link w:val="SprechblasentextZchn"/>
    <w:rsid w:val="00E415CC"/>
    <w:rPr>
      <w:rFonts w:ascii="Tahoma" w:hAnsi="Tahoma" w:cs="Tahoma"/>
      <w:sz w:val="16"/>
      <w:szCs w:val="16"/>
    </w:rPr>
  </w:style>
  <w:style w:type="character" w:customStyle="1" w:styleId="SprechblasentextZchn">
    <w:name w:val="Sprechblasentext Zchn"/>
    <w:link w:val="Sprechblasentext"/>
    <w:rsid w:val="00E415CC"/>
    <w:rPr>
      <w:rFonts w:ascii="Tahoma" w:hAnsi="Tahoma" w:cs="Tahoma"/>
      <w:bCs/>
      <w:sz w:val="16"/>
      <w:szCs w:val="16"/>
      <w:lang w:eastAsia="de-DE"/>
    </w:rPr>
  </w:style>
  <w:style w:type="character" w:customStyle="1" w:styleId="KopfzeileZchn">
    <w:name w:val="Kopfzeile Zchn"/>
    <w:link w:val="Kopfzeile"/>
    <w:rsid w:val="001371F8"/>
    <w:rPr>
      <w:rFonts w:ascii="Arial" w:hAnsi="Arial" w:cs="Arial"/>
      <w:bCs/>
      <w:sz w:val="22"/>
      <w:szCs w:val="24"/>
      <w:lang w:eastAsia="de-DE"/>
    </w:rPr>
  </w:style>
  <w:style w:type="paragraph" w:customStyle="1" w:styleId="Style1">
    <w:name w:val="Style 1"/>
    <w:basedOn w:val="Standard"/>
    <w:uiPriority w:val="99"/>
    <w:rsid w:val="00F33DC8"/>
    <w:pPr>
      <w:widowControl w:val="0"/>
      <w:autoSpaceDE w:val="0"/>
      <w:autoSpaceDN w:val="0"/>
      <w:adjustRightInd w:val="0"/>
    </w:pPr>
    <w:rPr>
      <w:rFonts w:ascii="Times New Roman" w:eastAsiaTheme="minorEastAsia" w:hAnsi="Times New Roman" w:cs="Times New Roman"/>
      <w:bCs w:val="0"/>
      <w:sz w:val="20"/>
      <w:szCs w:val="20"/>
      <w:lang w:val="en-US" w:eastAsia="de-CH"/>
    </w:rPr>
  </w:style>
  <w:style w:type="character" w:customStyle="1" w:styleId="CharacterStyle1">
    <w:name w:val="Character Style 1"/>
    <w:uiPriority w:val="99"/>
    <w:rsid w:val="00F33D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ieluise.sirch\Anwendungsdaten\Microsoft\Vorlagen\Briefkopf%20BV%20Personal%20und%20Bildung%20mit%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672B-2B19-4FC0-A453-6D78DD77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BV Personal und Bildung mit Logo</Template>
  <TotalTime>0</TotalTime>
  <Pages>3</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BISCHÖFLICHES ORDINARIAT DER DIÖZESE BASEL, 4501 SOLOTHURN</vt:lpstr>
    </vt:vector>
  </TitlesOfParts>
  <Company>win softTrade GmbH</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BISCHÖFLICHES ORDINARIAT DER DIÖZESE BASEL, 4501 SOLOTHURN</dc:title>
  <dc:creator>marieluise.sirch</dc:creator>
  <cp:lastModifiedBy>Dominique Bussmann</cp:lastModifiedBy>
  <cp:revision>9</cp:revision>
  <cp:lastPrinted>2019-11-11T09:39:00Z</cp:lastPrinted>
  <dcterms:created xsi:type="dcterms:W3CDTF">2014-03-26T09:11:00Z</dcterms:created>
  <dcterms:modified xsi:type="dcterms:W3CDTF">2020-02-11T08:32:00Z</dcterms:modified>
</cp:coreProperties>
</file>